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right" w:tblpYSpec="inside"/>
        <w:tblW w:w="2835" w:type="dxa"/>
        <w:tblLayout w:type="fixed"/>
        <w:tblLook w:val="01E0" w:firstRow="1" w:lastRow="1" w:firstColumn="1" w:lastColumn="1" w:noHBand="0" w:noVBand="0"/>
      </w:tblPr>
      <w:tblGrid>
        <w:gridCol w:w="2835"/>
      </w:tblGrid>
      <w:tr w:rsidR="00101BE0" w14:paraId="2F66D207" w14:textId="77777777" w:rsidTr="00620B50">
        <w:tc>
          <w:tcPr>
            <w:tcW w:w="2835" w:type="dxa"/>
          </w:tcPr>
          <w:p w14:paraId="4532229E" w14:textId="77777777" w:rsidR="00101BE0" w:rsidRPr="009D0B1D" w:rsidRDefault="00101BE0" w:rsidP="00620B50">
            <w:pPr>
              <w:widowControl w:val="0"/>
            </w:pPr>
            <w:r w:rsidRPr="009D0B1D">
              <w:br w:type="page"/>
            </w:r>
            <w:r w:rsidRPr="009D0B1D">
              <w:br w:type="page"/>
            </w:r>
            <w:r w:rsidRPr="009D0B1D">
              <w:br w:type="page"/>
            </w:r>
            <w:r w:rsidRPr="009D0B1D">
              <w:br w:type="page"/>
            </w:r>
            <w:r w:rsidRPr="009D0B1D">
              <w:br w:type="page"/>
              <w:t>Konkurso sąlygų aprašo</w:t>
            </w:r>
          </w:p>
        </w:tc>
      </w:tr>
      <w:tr w:rsidR="00101BE0" w14:paraId="4D9276F7" w14:textId="77777777" w:rsidTr="00620B50">
        <w:tc>
          <w:tcPr>
            <w:tcW w:w="2835" w:type="dxa"/>
          </w:tcPr>
          <w:p w14:paraId="16942D17" w14:textId="6156B87E" w:rsidR="00101BE0" w:rsidRPr="009D0B1D" w:rsidRDefault="004E7B25" w:rsidP="00620B50">
            <w:pPr>
              <w:widowControl w:val="0"/>
            </w:pPr>
            <w:r>
              <w:t>4</w:t>
            </w:r>
            <w:r w:rsidR="00101BE0" w:rsidRPr="009D0B1D">
              <w:t xml:space="preserve"> priedas</w:t>
            </w:r>
          </w:p>
        </w:tc>
      </w:tr>
    </w:tbl>
    <w:p w14:paraId="06EAB0A2" w14:textId="77777777" w:rsidR="00101BE0" w:rsidRDefault="00101BE0" w:rsidP="00101BE0">
      <w:pPr>
        <w:jc w:val="center"/>
        <w:rPr>
          <w:b/>
          <w:bCs/>
        </w:rPr>
      </w:pPr>
    </w:p>
    <w:p w14:paraId="7486F497" w14:textId="77777777" w:rsidR="00101BE0" w:rsidRDefault="00101BE0" w:rsidP="00101BE0">
      <w:pPr>
        <w:jc w:val="center"/>
        <w:rPr>
          <w:b/>
          <w:bCs/>
        </w:rPr>
      </w:pPr>
    </w:p>
    <w:p w14:paraId="78623877" w14:textId="77777777" w:rsidR="00101BE0" w:rsidRDefault="00101BE0" w:rsidP="00101BE0">
      <w:pPr>
        <w:jc w:val="center"/>
        <w:rPr>
          <w:b/>
          <w:bCs/>
        </w:rPr>
      </w:pPr>
    </w:p>
    <w:p w14:paraId="6B1D37EC" w14:textId="77777777" w:rsidR="00101BE0" w:rsidRDefault="00101BE0" w:rsidP="00101BE0">
      <w:pPr>
        <w:jc w:val="center"/>
        <w:rPr>
          <w:b/>
          <w:bCs/>
        </w:rPr>
      </w:pPr>
      <w:r w:rsidRPr="00DF5461">
        <w:rPr>
          <w:b/>
          <w:bCs/>
        </w:rPr>
        <w:t>SPECIALIST</w:t>
      </w:r>
      <w:r w:rsidRPr="00277EE1">
        <w:rPr>
          <w:b/>
          <w:bCs/>
        </w:rPr>
        <w:t>Ų, KURIE BUS ATSAKINGI UŽ SUTARTIES VYKDYMĄ, SĄRAŠAS</w:t>
      </w:r>
    </w:p>
    <w:p w14:paraId="610CA968" w14:textId="77777777" w:rsidR="00300C04" w:rsidRDefault="00300C04" w:rsidP="008E34AF">
      <w:pPr>
        <w:rPr>
          <w:b/>
          <w:bCs/>
        </w:rPr>
      </w:pPr>
    </w:p>
    <w:p w14:paraId="3286AAE3" w14:textId="77777777" w:rsidR="00547F81" w:rsidRPr="00547F81" w:rsidRDefault="00547F81" w:rsidP="00547F81">
      <w:pPr>
        <w:ind w:right="111" w:firstLine="709"/>
        <w:jc w:val="both"/>
        <w:rPr>
          <w:i/>
          <w:color w:val="000000" w:themeColor="text1"/>
        </w:rPr>
      </w:pPr>
      <w:r w:rsidRPr="00547F81">
        <w:rPr>
          <w:i/>
          <w:color w:val="000000" w:themeColor="text1"/>
        </w:rPr>
        <w:t xml:space="preserve">Vadovaujantis Viešųjų pirkimų tarnybos direktoriaus 2022 m. gruodžio 30 d. įsakymu Nr. 1S-240 patvirtintomis Pasiūlymo patikslinimo, papildymo ar paaiškinimo taisyklėmis, tiekėjas gali tikslinti tik pradinius kvalifikacijos duomenis (nepriklausomai, ar pateiktus su pasiūlymu ar Perkančiosios organizacijos prašymu). Tai reiškia, kad jeigu tiekėjo pateikti pradiniai kvalifikacijos duomenys bus neaiškūs, netikslūs,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07E50DB0" w14:textId="5973CE7F" w:rsidR="00300C04" w:rsidRPr="00547F81" w:rsidRDefault="00547F81" w:rsidP="00547F81">
      <w:pPr>
        <w:ind w:right="111" w:firstLine="709"/>
        <w:jc w:val="both"/>
        <w:rPr>
          <w:i/>
          <w:iCs/>
        </w:rPr>
      </w:pPr>
      <w:r w:rsidRPr="00547F81">
        <w:rPr>
          <w:i/>
          <w:color w:val="000000" w:themeColor="text1"/>
        </w:rPr>
        <w:t>Taip pat atkreipiamas dėmesys, kad jeigu tiekėjo pradiniuose kvalifikacijos duomenyse nurodytas specialistas yra tiekėjo darbuotojas ir jis neatitinka pirkimo dokumentuose nustatyto kvalifikacinio reikalavimo, tokiu atveju laikoma, kad reikalavimo neatitinka pats tiekėjas, todėl reikalavimų neatitinkantį specialistą keisti į kitą, naują (pradiniuose kvalifikacijos duomenyse nenurodytą), paties tiekėjo darbuotoją, kuris tą reikalavimą atitiktų, tiekėjas negali. Vadovaujantis Pasiūlymų patikslinimo, papildymo ar paaiškinimo taisyklių 6 p., jei iš pasiūlyme pateiktų duomenų įmanoma nustatyti pasiūlymo neatitiktį pirkimo dokumentuose nustatytiems reikalavimams, dėl pasiūlymo patikslinimo į tiekėją nesikreipiama, o svarstoma dėl pasiūlymo atmetimo.</w:t>
      </w:r>
    </w:p>
    <w:tbl>
      <w:tblPr>
        <w:tblStyle w:val="Lentelstinklelis"/>
        <w:tblW w:w="14454" w:type="dxa"/>
        <w:tblLook w:val="04A0" w:firstRow="1" w:lastRow="0" w:firstColumn="1" w:lastColumn="0" w:noHBand="0" w:noVBand="1"/>
      </w:tblPr>
      <w:tblGrid>
        <w:gridCol w:w="570"/>
        <w:gridCol w:w="3111"/>
        <w:gridCol w:w="4536"/>
        <w:gridCol w:w="3714"/>
        <w:gridCol w:w="2523"/>
      </w:tblGrid>
      <w:tr w:rsidR="006F0D06" w14:paraId="25E9B92F" w14:textId="77777777" w:rsidTr="008E34AF">
        <w:tc>
          <w:tcPr>
            <w:tcW w:w="570" w:type="dxa"/>
            <w:vAlign w:val="center"/>
          </w:tcPr>
          <w:p w14:paraId="2708473E" w14:textId="77777777" w:rsidR="006F0D06" w:rsidRPr="00F773BF" w:rsidRDefault="006F0D06" w:rsidP="00280093">
            <w:pPr>
              <w:jc w:val="center"/>
              <w:rPr>
                <w:b/>
                <w:bCs/>
              </w:rPr>
            </w:pPr>
            <w:r w:rsidRPr="007A2932">
              <w:rPr>
                <w:b/>
                <w:bCs/>
              </w:rPr>
              <w:t>Eil. Nr.</w:t>
            </w:r>
          </w:p>
        </w:tc>
        <w:tc>
          <w:tcPr>
            <w:tcW w:w="3111" w:type="dxa"/>
            <w:vAlign w:val="center"/>
          </w:tcPr>
          <w:p w14:paraId="03A1D7FD" w14:textId="77777777" w:rsidR="006F0D06" w:rsidRPr="00F773BF" w:rsidRDefault="006F0D06" w:rsidP="00280093">
            <w:pPr>
              <w:jc w:val="center"/>
              <w:rPr>
                <w:b/>
                <w:bCs/>
              </w:rPr>
            </w:pPr>
            <w:r w:rsidRPr="00F773BF">
              <w:rPr>
                <w:b/>
                <w:bCs/>
              </w:rPr>
              <w:t>Specialisto vardas ir pavardė</w:t>
            </w:r>
          </w:p>
        </w:tc>
        <w:tc>
          <w:tcPr>
            <w:tcW w:w="4536" w:type="dxa"/>
            <w:vAlign w:val="center"/>
          </w:tcPr>
          <w:p w14:paraId="72E7BCCE" w14:textId="77777777" w:rsidR="006F0D06" w:rsidRPr="00F773BF" w:rsidRDefault="006F0D06" w:rsidP="00280093">
            <w:pPr>
              <w:jc w:val="center"/>
              <w:rPr>
                <w:b/>
                <w:bCs/>
              </w:rPr>
            </w:pPr>
            <w:r w:rsidRPr="00DB3027">
              <w:rPr>
                <w:b/>
                <w:bCs/>
              </w:rPr>
              <w:t>Specialisto pareigos vykdant sutartį</w:t>
            </w:r>
          </w:p>
        </w:tc>
        <w:tc>
          <w:tcPr>
            <w:tcW w:w="3714" w:type="dxa"/>
            <w:vAlign w:val="center"/>
          </w:tcPr>
          <w:p w14:paraId="1BA2E51D" w14:textId="77777777" w:rsidR="008E34AF" w:rsidRDefault="006F0D06" w:rsidP="008E34AF">
            <w:pPr>
              <w:jc w:val="both"/>
              <w:rPr>
                <w:i/>
                <w:iCs/>
                <w:sz w:val="20"/>
                <w:szCs w:val="20"/>
              </w:rPr>
            </w:pPr>
            <w:r w:rsidRPr="00F773BF">
              <w:rPr>
                <w:b/>
                <w:bCs/>
              </w:rPr>
              <w:t xml:space="preserve">Kokiu pagrindu specialistas yra pasitelkiamas: </w:t>
            </w:r>
            <w:r w:rsidRPr="00213D10">
              <w:rPr>
                <w:i/>
                <w:iCs/>
                <w:sz w:val="20"/>
                <w:szCs w:val="20"/>
              </w:rPr>
              <w:t>nurodyti, ar specialistas</w:t>
            </w:r>
          </w:p>
          <w:p w14:paraId="7AFADFFB" w14:textId="77777777" w:rsidR="004E7B25" w:rsidRDefault="006F0D06" w:rsidP="008E34AF">
            <w:pPr>
              <w:jc w:val="both"/>
              <w:rPr>
                <w:i/>
                <w:iCs/>
                <w:sz w:val="20"/>
                <w:szCs w:val="20"/>
              </w:rPr>
            </w:pPr>
            <w:r w:rsidRPr="00213D10">
              <w:rPr>
                <w:i/>
                <w:iCs/>
                <w:sz w:val="20"/>
                <w:szCs w:val="20"/>
              </w:rPr>
              <w:t xml:space="preserve"> 1) yra įdarbintas tiekėjo įmonėje;</w:t>
            </w:r>
          </w:p>
          <w:p w14:paraId="4C619187" w14:textId="4E71B35D" w:rsidR="008E34AF" w:rsidRDefault="006F0D06" w:rsidP="008E34AF">
            <w:pPr>
              <w:jc w:val="both"/>
              <w:rPr>
                <w:i/>
                <w:iCs/>
                <w:sz w:val="20"/>
                <w:szCs w:val="20"/>
              </w:rPr>
            </w:pPr>
            <w:r w:rsidRPr="00213D10">
              <w:rPr>
                <w:i/>
                <w:iCs/>
                <w:sz w:val="20"/>
                <w:szCs w:val="20"/>
              </w:rPr>
              <w:t>2) yra įdarbintas ūkio subjekto, kurio pajėgumais remiamasi, įmonėje;</w:t>
            </w:r>
          </w:p>
          <w:p w14:paraId="1AF1E3AD" w14:textId="77777777" w:rsidR="008E34AF" w:rsidRDefault="006F0D06" w:rsidP="008E34AF">
            <w:pPr>
              <w:jc w:val="both"/>
              <w:rPr>
                <w:i/>
                <w:iCs/>
                <w:sz w:val="20"/>
                <w:szCs w:val="20"/>
              </w:rPr>
            </w:pPr>
            <w:r w:rsidRPr="00213D10">
              <w:rPr>
                <w:i/>
                <w:iCs/>
                <w:sz w:val="20"/>
                <w:szCs w:val="20"/>
              </w:rPr>
              <w:t>3) yra planuojamas įdarbinti laimėjus konkursą (kvazisutbiekėjas);</w:t>
            </w:r>
          </w:p>
          <w:p w14:paraId="3F431802" w14:textId="0D8DFB64" w:rsidR="006F0D06" w:rsidRPr="00F773BF" w:rsidRDefault="006F0D06" w:rsidP="008E34AF">
            <w:pPr>
              <w:jc w:val="both"/>
              <w:rPr>
                <w:b/>
                <w:bCs/>
              </w:rPr>
            </w:pPr>
            <w:r w:rsidRPr="00213D10">
              <w:rPr>
                <w:i/>
                <w:iCs/>
                <w:sz w:val="20"/>
                <w:szCs w:val="20"/>
              </w:rPr>
              <w:t>4) yra pasitelkiamas kaip ūkio subjektas, kurio pajėgumais remiamasi</w:t>
            </w:r>
          </w:p>
        </w:tc>
        <w:tc>
          <w:tcPr>
            <w:tcW w:w="2523" w:type="dxa"/>
            <w:vAlign w:val="center"/>
          </w:tcPr>
          <w:p w14:paraId="0BFCD13B" w14:textId="4B0E9839" w:rsidR="006F0D06" w:rsidRDefault="006F0D06" w:rsidP="00280093">
            <w:pPr>
              <w:jc w:val="center"/>
              <w:rPr>
                <w:b/>
                <w:bCs/>
              </w:rPr>
            </w:pPr>
            <w:r w:rsidRPr="00991DF0">
              <w:rPr>
                <w:b/>
                <w:bCs/>
              </w:rPr>
              <w:t>Specialisto kvalifikacijos atestato</w:t>
            </w:r>
            <w:r w:rsidR="0039513C">
              <w:rPr>
                <w:b/>
                <w:bCs/>
              </w:rPr>
              <w:t xml:space="preserve"> numeris</w:t>
            </w:r>
          </w:p>
          <w:p w14:paraId="7CF3895D" w14:textId="6ED8449E" w:rsidR="006F0D06" w:rsidRPr="00F773BF" w:rsidRDefault="006F0D06" w:rsidP="00280093">
            <w:pPr>
              <w:jc w:val="center"/>
              <w:rPr>
                <w:b/>
                <w:bCs/>
              </w:rPr>
            </w:pPr>
          </w:p>
        </w:tc>
      </w:tr>
      <w:tr w:rsidR="00774493" w14:paraId="1B149083" w14:textId="77777777" w:rsidTr="008E34AF">
        <w:tc>
          <w:tcPr>
            <w:tcW w:w="570" w:type="dxa"/>
            <w:vAlign w:val="center"/>
          </w:tcPr>
          <w:p w14:paraId="1272186B" w14:textId="77777777" w:rsidR="00774493" w:rsidRDefault="00774493" w:rsidP="00774493">
            <w:pPr>
              <w:jc w:val="center"/>
            </w:pPr>
            <w:r>
              <w:t>1.</w:t>
            </w:r>
          </w:p>
        </w:tc>
        <w:tc>
          <w:tcPr>
            <w:tcW w:w="3111" w:type="dxa"/>
            <w:vAlign w:val="center"/>
          </w:tcPr>
          <w:p w14:paraId="3E1F7A44" w14:textId="77777777" w:rsidR="00774493" w:rsidRDefault="00774493" w:rsidP="00774493">
            <w:pPr>
              <w:jc w:val="center"/>
            </w:pPr>
          </w:p>
        </w:tc>
        <w:tc>
          <w:tcPr>
            <w:tcW w:w="4536" w:type="dxa"/>
          </w:tcPr>
          <w:p w14:paraId="58A261C9" w14:textId="0801531D" w:rsidR="00774493" w:rsidRPr="00295D87" w:rsidRDefault="0039513C" w:rsidP="00D038AB">
            <w:pPr>
              <w:pStyle w:val="Sraopastraipa"/>
              <w:tabs>
                <w:tab w:val="left" w:pos="316"/>
              </w:tabs>
              <w:autoSpaceDE w:val="0"/>
              <w:autoSpaceDN w:val="0"/>
              <w:adjustRightInd w:val="0"/>
              <w:ind w:left="0"/>
              <w:jc w:val="center"/>
              <w:rPr>
                <w:rFonts w:eastAsiaTheme="minorHAnsi"/>
                <w:bCs/>
                <w:sz w:val="24"/>
                <w:szCs w:val="24"/>
              </w:rPr>
            </w:pPr>
            <w:r w:rsidRPr="008F58DE">
              <w:rPr>
                <w:sz w:val="22"/>
                <w:szCs w:val="22"/>
              </w:rPr>
              <w:t xml:space="preserve">Kvalifikuotas statinio </w:t>
            </w:r>
            <w:r w:rsidRPr="008F58DE">
              <w:rPr>
                <w:b/>
                <w:bCs/>
                <w:sz w:val="22"/>
                <w:szCs w:val="22"/>
              </w:rPr>
              <w:t>statybos vadovas</w:t>
            </w:r>
            <w:r w:rsidRPr="008F58DE">
              <w:rPr>
                <w:sz w:val="22"/>
                <w:szCs w:val="22"/>
              </w:rPr>
              <w:t xml:space="preserve">, turintis teisę eiti ypatingojo statinio statybos vadovo pareigas (inžinerinių statinių grupė – susisiekimo komunikacijų statiniai (inžinerinių statinių paskirtis – </w:t>
            </w:r>
            <w:r w:rsidRPr="008F58DE">
              <w:rPr>
                <w:b/>
                <w:bCs/>
                <w:sz w:val="22"/>
                <w:szCs w:val="22"/>
              </w:rPr>
              <w:t>gatvių</w:t>
            </w:r>
            <w:r w:rsidRPr="008F58DE">
              <w:rPr>
                <w:sz w:val="22"/>
                <w:szCs w:val="22"/>
              </w:rPr>
              <w:t>)</w:t>
            </w:r>
          </w:p>
        </w:tc>
        <w:tc>
          <w:tcPr>
            <w:tcW w:w="3714" w:type="dxa"/>
            <w:vAlign w:val="center"/>
          </w:tcPr>
          <w:p w14:paraId="688E491D" w14:textId="77777777" w:rsidR="00774493" w:rsidRDefault="00774493" w:rsidP="00774493">
            <w:pPr>
              <w:jc w:val="center"/>
            </w:pPr>
          </w:p>
        </w:tc>
        <w:tc>
          <w:tcPr>
            <w:tcW w:w="2523" w:type="dxa"/>
            <w:vAlign w:val="center"/>
          </w:tcPr>
          <w:p w14:paraId="3597C95C" w14:textId="56E2FE27" w:rsidR="00774493" w:rsidRDefault="00774493" w:rsidP="00774493">
            <w:pPr>
              <w:jc w:val="center"/>
            </w:pPr>
          </w:p>
        </w:tc>
      </w:tr>
      <w:tr w:rsidR="00774493" w14:paraId="7FAAF5D2" w14:textId="77777777" w:rsidTr="008E34AF">
        <w:tc>
          <w:tcPr>
            <w:tcW w:w="570" w:type="dxa"/>
            <w:vAlign w:val="center"/>
          </w:tcPr>
          <w:p w14:paraId="7EF8AD01" w14:textId="77777777" w:rsidR="00774493" w:rsidRDefault="00774493" w:rsidP="00774493">
            <w:pPr>
              <w:jc w:val="center"/>
            </w:pPr>
            <w:r>
              <w:t>2.</w:t>
            </w:r>
          </w:p>
        </w:tc>
        <w:tc>
          <w:tcPr>
            <w:tcW w:w="3111" w:type="dxa"/>
            <w:vAlign w:val="center"/>
          </w:tcPr>
          <w:p w14:paraId="25120124" w14:textId="77777777" w:rsidR="00774493" w:rsidRDefault="00774493" w:rsidP="00774493">
            <w:pPr>
              <w:jc w:val="center"/>
            </w:pPr>
          </w:p>
        </w:tc>
        <w:tc>
          <w:tcPr>
            <w:tcW w:w="4536" w:type="dxa"/>
          </w:tcPr>
          <w:p w14:paraId="3EC28CA2" w14:textId="70E5AC0E" w:rsidR="00774493" w:rsidRPr="00660EAC" w:rsidRDefault="0039513C" w:rsidP="00D038AB">
            <w:pPr>
              <w:tabs>
                <w:tab w:val="left" w:pos="1282"/>
              </w:tabs>
              <w:autoSpaceDE w:val="0"/>
              <w:autoSpaceDN w:val="0"/>
              <w:adjustRightInd w:val="0"/>
              <w:jc w:val="center"/>
              <w:rPr>
                <w:highlight w:val="yellow"/>
              </w:rPr>
            </w:pPr>
            <w:r w:rsidRPr="008F58DE">
              <w:rPr>
                <w:rFonts w:eastAsiaTheme="minorHAnsi"/>
                <w:color w:val="111322"/>
                <w:sz w:val="22"/>
                <w:szCs w:val="22"/>
              </w:rPr>
              <w:t xml:space="preserve">Kvalifikuotas statinio </w:t>
            </w:r>
            <w:r w:rsidRPr="008F58DE">
              <w:rPr>
                <w:rFonts w:eastAsiaTheme="minorHAnsi"/>
                <w:b/>
                <w:bCs/>
                <w:color w:val="111322"/>
                <w:sz w:val="22"/>
                <w:szCs w:val="22"/>
              </w:rPr>
              <w:t>statybos vadovas</w:t>
            </w:r>
            <w:r w:rsidRPr="008F58DE">
              <w:rPr>
                <w:rFonts w:eastAsiaTheme="minorHAnsi"/>
                <w:color w:val="111322"/>
                <w:sz w:val="22"/>
                <w:szCs w:val="22"/>
              </w:rPr>
              <w:t xml:space="preserve">, turintis teisę eiti ypatingojo statinio statybos vadovo pareigas (inžinerinių statinių grupė – inžineriniai </w:t>
            </w:r>
            <w:r w:rsidRPr="008F58DE">
              <w:rPr>
                <w:rFonts w:eastAsiaTheme="minorHAnsi"/>
                <w:color w:val="111322"/>
                <w:sz w:val="22"/>
                <w:szCs w:val="22"/>
              </w:rPr>
              <w:lastRenderedPageBreak/>
              <w:t xml:space="preserve">tinklai (inžinerinių statinių paskirtis  – </w:t>
            </w:r>
            <w:r w:rsidRPr="008F58DE">
              <w:rPr>
                <w:rFonts w:eastAsiaTheme="minorHAnsi"/>
                <w:b/>
                <w:bCs/>
                <w:color w:val="111322"/>
                <w:sz w:val="22"/>
                <w:szCs w:val="22"/>
              </w:rPr>
              <w:t>nuotekų šalinimo tinklų</w:t>
            </w:r>
            <w:r w:rsidRPr="008F58DE">
              <w:rPr>
                <w:rFonts w:eastAsiaTheme="minorHAnsi"/>
                <w:color w:val="111322"/>
                <w:sz w:val="22"/>
                <w:szCs w:val="22"/>
              </w:rPr>
              <w:t>)</w:t>
            </w:r>
          </w:p>
        </w:tc>
        <w:tc>
          <w:tcPr>
            <w:tcW w:w="3714" w:type="dxa"/>
            <w:vAlign w:val="center"/>
          </w:tcPr>
          <w:p w14:paraId="4899F26D" w14:textId="77777777" w:rsidR="00774493" w:rsidRDefault="00774493" w:rsidP="00774493">
            <w:pPr>
              <w:jc w:val="center"/>
            </w:pPr>
          </w:p>
        </w:tc>
        <w:tc>
          <w:tcPr>
            <w:tcW w:w="2523" w:type="dxa"/>
            <w:vAlign w:val="center"/>
          </w:tcPr>
          <w:p w14:paraId="54F615B0" w14:textId="5D3CF861" w:rsidR="00774493" w:rsidRPr="00937012" w:rsidRDefault="00774493" w:rsidP="00774493">
            <w:pPr>
              <w:jc w:val="center"/>
              <w:rPr>
                <w:i/>
                <w:iCs/>
              </w:rPr>
            </w:pPr>
          </w:p>
        </w:tc>
      </w:tr>
      <w:tr w:rsidR="0039513C" w14:paraId="498AE4CF" w14:textId="77777777" w:rsidTr="008E34AF">
        <w:tc>
          <w:tcPr>
            <w:tcW w:w="570" w:type="dxa"/>
            <w:vAlign w:val="center"/>
          </w:tcPr>
          <w:p w14:paraId="5CA58747" w14:textId="5BD52986" w:rsidR="0039513C" w:rsidRDefault="0039513C" w:rsidP="0039513C">
            <w:pPr>
              <w:jc w:val="center"/>
            </w:pPr>
            <w:r>
              <w:t>3.</w:t>
            </w:r>
          </w:p>
        </w:tc>
        <w:tc>
          <w:tcPr>
            <w:tcW w:w="3111" w:type="dxa"/>
            <w:vAlign w:val="center"/>
          </w:tcPr>
          <w:p w14:paraId="554390B9" w14:textId="77777777" w:rsidR="0039513C" w:rsidRDefault="0039513C" w:rsidP="0039513C">
            <w:pPr>
              <w:jc w:val="center"/>
            </w:pPr>
          </w:p>
        </w:tc>
        <w:tc>
          <w:tcPr>
            <w:tcW w:w="4536" w:type="dxa"/>
          </w:tcPr>
          <w:p w14:paraId="1C13F28F" w14:textId="3393EA43" w:rsidR="0039513C" w:rsidRPr="00EC71F4" w:rsidRDefault="0039513C" w:rsidP="0039513C">
            <w:pPr>
              <w:jc w:val="center"/>
            </w:pPr>
            <w:r w:rsidRPr="008F58DE">
              <w:rPr>
                <w:rFonts w:eastAsiaTheme="minorHAnsi"/>
                <w:color w:val="111322"/>
                <w:sz w:val="22"/>
                <w:szCs w:val="22"/>
              </w:rPr>
              <w:t xml:space="preserve">Kvalifikuotas </w:t>
            </w:r>
            <w:r w:rsidRPr="008F58DE">
              <w:rPr>
                <w:rFonts w:eastAsiaTheme="minorHAnsi"/>
                <w:b/>
                <w:bCs/>
                <w:color w:val="111322"/>
                <w:sz w:val="22"/>
                <w:szCs w:val="22"/>
              </w:rPr>
              <w:t>projekto vadovas</w:t>
            </w:r>
            <w:r w:rsidRPr="008F58DE">
              <w:rPr>
                <w:rFonts w:eastAsiaTheme="minorHAnsi"/>
                <w:color w:val="111322"/>
                <w:sz w:val="22"/>
                <w:szCs w:val="22"/>
              </w:rPr>
              <w:t xml:space="preserve">, turintis teisę eiti ypatingojo statinio </w:t>
            </w:r>
            <w:r w:rsidR="00616A7D">
              <w:rPr>
                <w:rFonts w:eastAsiaTheme="minorHAnsi"/>
                <w:color w:val="111322"/>
                <w:sz w:val="22"/>
                <w:szCs w:val="22"/>
              </w:rPr>
              <w:t>projekto</w:t>
            </w:r>
            <w:r w:rsidRPr="008F58DE">
              <w:rPr>
                <w:rFonts w:eastAsiaTheme="minorHAnsi"/>
                <w:color w:val="111322"/>
                <w:sz w:val="22"/>
                <w:szCs w:val="22"/>
              </w:rPr>
              <w:t xml:space="preserve"> vadovo pareigas (inžinerinių statinių grupė – susisiekimo komunikacijų statiniai (inžinerinių statinių paskirtis – </w:t>
            </w:r>
            <w:r w:rsidRPr="008F58DE">
              <w:rPr>
                <w:rFonts w:eastAsiaTheme="minorHAnsi"/>
                <w:b/>
                <w:bCs/>
                <w:color w:val="111322"/>
                <w:sz w:val="22"/>
                <w:szCs w:val="22"/>
              </w:rPr>
              <w:t>gatvių</w:t>
            </w:r>
            <w:r w:rsidRPr="008F58DE">
              <w:rPr>
                <w:rFonts w:eastAsiaTheme="minorHAnsi"/>
                <w:color w:val="111322"/>
                <w:sz w:val="22"/>
                <w:szCs w:val="22"/>
              </w:rPr>
              <w:t>)</w:t>
            </w:r>
          </w:p>
        </w:tc>
        <w:tc>
          <w:tcPr>
            <w:tcW w:w="3714" w:type="dxa"/>
            <w:vAlign w:val="center"/>
          </w:tcPr>
          <w:p w14:paraId="444D1A43" w14:textId="77777777" w:rsidR="0039513C" w:rsidRDefault="0039513C" w:rsidP="0039513C">
            <w:pPr>
              <w:jc w:val="center"/>
            </w:pPr>
          </w:p>
        </w:tc>
        <w:tc>
          <w:tcPr>
            <w:tcW w:w="2523" w:type="dxa"/>
            <w:vAlign w:val="center"/>
          </w:tcPr>
          <w:p w14:paraId="5CF54CA9" w14:textId="071195C1" w:rsidR="0039513C" w:rsidRDefault="0039513C" w:rsidP="0039513C">
            <w:pPr>
              <w:jc w:val="center"/>
            </w:pPr>
          </w:p>
        </w:tc>
      </w:tr>
      <w:tr w:rsidR="0039513C" w14:paraId="03D0D53F" w14:textId="77777777" w:rsidTr="008E34AF">
        <w:tc>
          <w:tcPr>
            <w:tcW w:w="570" w:type="dxa"/>
            <w:vAlign w:val="center"/>
          </w:tcPr>
          <w:p w14:paraId="3E70E8D1" w14:textId="04F6DF9B" w:rsidR="0039513C" w:rsidRDefault="0039513C" w:rsidP="0039513C">
            <w:pPr>
              <w:jc w:val="center"/>
            </w:pPr>
            <w:r>
              <w:t>4.</w:t>
            </w:r>
          </w:p>
        </w:tc>
        <w:tc>
          <w:tcPr>
            <w:tcW w:w="3111" w:type="dxa"/>
            <w:vAlign w:val="center"/>
          </w:tcPr>
          <w:p w14:paraId="0CA07784" w14:textId="77777777" w:rsidR="0039513C" w:rsidRDefault="0039513C" w:rsidP="0039513C">
            <w:pPr>
              <w:jc w:val="center"/>
            </w:pPr>
          </w:p>
        </w:tc>
        <w:tc>
          <w:tcPr>
            <w:tcW w:w="4536" w:type="dxa"/>
          </w:tcPr>
          <w:p w14:paraId="0315B16A" w14:textId="29EE1642" w:rsidR="0039513C" w:rsidRPr="00295D87" w:rsidRDefault="0039513C" w:rsidP="0039513C">
            <w:pPr>
              <w:pStyle w:val="Sraopastraipa"/>
              <w:tabs>
                <w:tab w:val="left" w:pos="316"/>
              </w:tabs>
              <w:autoSpaceDE w:val="0"/>
              <w:autoSpaceDN w:val="0"/>
              <w:adjustRightInd w:val="0"/>
              <w:ind w:left="0"/>
              <w:jc w:val="center"/>
              <w:rPr>
                <w:rFonts w:eastAsiaTheme="minorHAnsi"/>
                <w:bCs/>
                <w:sz w:val="24"/>
                <w:szCs w:val="24"/>
              </w:rPr>
            </w:pPr>
            <w:r w:rsidRPr="008F58DE">
              <w:rPr>
                <w:rFonts w:eastAsiaTheme="minorHAnsi"/>
                <w:color w:val="111322"/>
                <w:sz w:val="22"/>
                <w:szCs w:val="22"/>
              </w:rPr>
              <w:t xml:space="preserve">Kvalifikuotas </w:t>
            </w:r>
            <w:r w:rsidRPr="008F58DE">
              <w:rPr>
                <w:rFonts w:eastAsiaTheme="minorHAnsi"/>
                <w:b/>
                <w:bCs/>
                <w:color w:val="111322"/>
                <w:sz w:val="22"/>
                <w:szCs w:val="22"/>
              </w:rPr>
              <w:t>projekto vadovas</w:t>
            </w:r>
            <w:r w:rsidRPr="008F58DE">
              <w:rPr>
                <w:rFonts w:eastAsiaTheme="minorHAnsi"/>
                <w:color w:val="111322"/>
                <w:sz w:val="22"/>
                <w:szCs w:val="22"/>
              </w:rPr>
              <w:t xml:space="preserve">, turintis teisę eiti ypatingojo statinio </w:t>
            </w:r>
            <w:r w:rsidR="00616A7D">
              <w:rPr>
                <w:rFonts w:eastAsiaTheme="minorHAnsi"/>
                <w:color w:val="111322"/>
                <w:sz w:val="22"/>
                <w:szCs w:val="22"/>
              </w:rPr>
              <w:t>projekto</w:t>
            </w:r>
            <w:r w:rsidRPr="008F58DE">
              <w:rPr>
                <w:rFonts w:eastAsiaTheme="minorHAnsi"/>
                <w:color w:val="111322"/>
                <w:sz w:val="22"/>
                <w:szCs w:val="22"/>
              </w:rPr>
              <w:t xml:space="preserve"> vadovo pareigas (inžinerinių statinių grupė – inžineriniai tinklai (inžinerinių statinių paskirtis  – </w:t>
            </w:r>
            <w:r w:rsidRPr="008F58DE">
              <w:rPr>
                <w:rFonts w:eastAsiaTheme="minorHAnsi"/>
                <w:b/>
                <w:bCs/>
                <w:color w:val="111322"/>
                <w:sz w:val="22"/>
                <w:szCs w:val="22"/>
              </w:rPr>
              <w:t>nuotekų šalinimo tinklų</w:t>
            </w:r>
            <w:r w:rsidRPr="008F58DE">
              <w:rPr>
                <w:rFonts w:eastAsiaTheme="minorHAnsi"/>
                <w:color w:val="111322"/>
                <w:sz w:val="22"/>
                <w:szCs w:val="22"/>
              </w:rPr>
              <w:t>)</w:t>
            </w:r>
          </w:p>
        </w:tc>
        <w:tc>
          <w:tcPr>
            <w:tcW w:w="3714" w:type="dxa"/>
            <w:vAlign w:val="center"/>
          </w:tcPr>
          <w:p w14:paraId="7243D44B" w14:textId="77777777" w:rsidR="0039513C" w:rsidRDefault="0039513C" w:rsidP="0039513C">
            <w:pPr>
              <w:jc w:val="center"/>
            </w:pPr>
          </w:p>
        </w:tc>
        <w:tc>
          <w:tcPr>
            <w:tcW w:w="2523" w:type="dxa"/>
            <w:vAlign w:val="center"/>
          </w:tcPr>
          <w:p w14:paraId="2F344892" w14:textId="77777777" w:rsidR="0039513C" w:rsidRDefault="0039513C" w:rsidP="0039513C">
            <w:pPr>
              <w:jc w:val="center"/>
            </w:pPr>
          </w:p>
        </w:tc>
      </w:tr>
    </w:tbl>
    <w:p w14:paraId="5E2189E3" w14:textId="3142E858" w:rsidR="00110A40" w:rsidRDefault="00110A40" w:rsidP="00616607">
      <w:pPr>
        <w:ind w:right="111" w:firstLine="709"/>
        <w:jc w:val="both"/>
        <w:rPr>
          <w:i/>
        </w:rPr>
      </w:pPr>
    </w:p>
    <w:p w14:paraId="2471F051" w14:textId="77777777" w:rsidR="00742C6B" w:rsidRPr="00101BE0" w:rsidRDefault="00742C6B" w:rsidP="00101BE0"/>
    <w:sectPr w:rsidR="00742C6B" w:rsidRPr="00101BE0" w:rsidSect="00101BE0">
      <w:pgSz w:w="16838" w:h="11906" w:orient="landscape"/>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33ACD"/>
    <w:multiLevelType w:val="hybridMultilevel"/>
    <w:tmpl w:val="41B05388"/>
    <w:lvl w:ilvl="0" w:tplc="E32A6B54">
      <w:start w:val="1"/>
      <w:numFmt w:val="decimal"/>
      <w:lvlText w:val="%1)"/>
      <w:lvlJc w:val="left"/>
      <w:pPr>
        <w:ind w:left="735" w:hanging="375"/>
      </w:pPr>
      <w:rPr>
        <w:rFonts w:eastAsia="Times New Roman" w:hint="default"/>
        <w:b w:val="0"/>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41B"/>
    <w:rsid w:val="00101BE0"/>
    <w:rsid w:val="00110A40"/>
    <w:rsid w:val="001B04EE"/>
    <w:rsid w:val="001C6543"/>
    <w:rsid w:val="001C741B"/>
    <w:rsid w:val="00213D10"/>
    <w:rsid w:val="00234DDB"/>
    <w:rsid w:val="00280093"/>
    <w:rsid w:val="00295D87"/>
    <w:rsid w:val="00300C04"/>
    <w:rsid w:val="0039513C"/>
    <w:rsid w:val="003A7C62"/>
    <w:rsid w:val="0043637E"/>
    <w:rsid w:val="0048681B"/>
    <w:rsid w:val="0049055E"/>
    <w:rsid w:val="004D5501"/>
    <w:rsid w:val="004E7B25"/>
    <w:rsid w:val="00542764"/>
    <w:rsid w:val="0054526F"/>
    <w:rsid w:val="00547F81"/>
    <w:rsid w:val="005D6F20"/>
    <w:rsid w:val="00616607"/>
    <w:rsid w:val="00616A7D"/>
    <w:rsid w:val="0062579B"/>
    <w:rsid w:val="00660EAC"/>
    <w:rsid w:val="0068708A"/>
    <w:rsid w:val="006A0E87"/>
    <w:rsid w:val="006F0D06"/>
    <w:rsid w:val="00742C6B"/>
    <w:rsid w:val="007533A1"/>
    <w:rsid w:val="00774493"/>
    <w:rsid w:val="007778C8"/>
    <w:rsid w:val="00816E70"/>
    <w:rsid w:val="00823E95"/>
    <w:rsid w:val="008E34AF"/>
    <w:rsid w:val="009D0B1D"/>
    <w:rsid w:val="009D38DD"/>
    <w:rsid w:val="00A161D4"/>
    <w:rsid w:val="00A53F7B"/>
    <w:rsid w:val="00A93B68"/>
    <w:rsid w:val="00AB3490"/>
    <w:rsid w:val="00B37D78"/>
    <w:rsid w:val="00B411B1"/>
    <w:rsid w:val="00B573CD"/>
    <w:rsid w:val="00B74279"/>
    <w:rsid w:val="00C420AA"/>
    <w:rsid w:val="00C7033B"/>
    <w:rsid w:val="00C81F72"/>
    <w:rsid w:val="00CA5228"/>
    <w:rsid w:val="00D038AB"/>
    <w:rsid w:val="00D40EFD"/>
    <w:rsid w:val="00DC23E2"/>
    <w:rsid w:val="00DF7FAD"/>
    <w:rsid w:val="00E65485"/>
    <w:rsid w:val="00EB3D0D"/>
    <w:rsid w:val="00F02986"/>
    <w:rsid w:val="00F47C7F"/>
    <w:rsid w:val="00F54DF6"/>
    <w:rsid w:val="00FA3268"/>
    <w:rsid w:val="00FE60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92432"/>
  <w15:chartTrackingRefBased/>
  <w15:docId w15:val="{85E188EC-172A-489C-8715-A8D3F1C6B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1F7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C81F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IVPK Hyperlink"/>
    <w:uiPriority w:val="99"/>
    <w:qFormat/>
    <w:rsid w:val="00C81F72"/>
    <w:rPr>
      <w:rFonts w:cs="Times New Roman"/>
      <w:color w:val="0000FF"/>
      <w:u w:val="single"/>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C81F72"/>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C81F72"/>
    <w:rPr>
      <w:rFonts w:ascii="Times New Roman" w:eastAsia="Calibri" w:hAnsi="Times New Roman" w:cs="Times New Roman"/>
      <w:sz w:val="20"/>
      <w:szCs w:val="20"/>
      <w:lang w:eastAsia="lt-LT"/>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C81F72"/>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81F72"/>
    <w:rPr>
      <w:rFonts w:ascii="Times New Roman" w:eastAsia="Times New Roman"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542764"/>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542764"/>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C420AA"/>
    <w:rPr>
      <w:sz w:val="16"/>
      <w:szCs w:val="16"/>
    </w:rPr>
  </w:style>
  <w:style w:type="paragraph" w:styleId="Komentarotema">
    <w:name w:val="annotation subject"/>
    <w:basedOn w:val="Komentarotekstas"/>
    <w:next w:val="Komentarotekstas"/>
    <w:link w:val="KomentarotemaDiagrama"/>
    <w:uiPriority w:val="99"/>
    <w:semiHidden/>
    <w:unhideWhenUsed/>
    <w:rsid w:val="00C420AA"/>
    <w:rPr>
      <w:rFonts w:eastAsia="Times New Roman"/>
      <w:b/>
      <w:bCs/>
    </w:rPr>
  </w:style>
  <w:style w:type="character" w:customStyle="1" w:styleId="KomentarotemaDiagrama">
    <w:name w:val="Komentaro tema Diagrama"/>
    <w:basedOn w:val="KomentarotekstasDiagrama"/>
    <w:link w:val="Komentarotema"/>
    <w:uiPriority w:val="99"/>
    <w:semiHidden/>
    <w:rsid w:val="00C420A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2</Pages>
  <Words>1985</Words>
  <Characters>1132</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Umantaitė</dc:creator>
  <cp:keywords/>
  <dc:description/>
  <cp:lastModifiedBy>Aurelija Umantaitė</cp:lastModifiedBy>
  <cp:revision>60</cp:revision>
  <cp:lastPrinted>2024-01-12T09:29:00Z</cp:lastPrinted>
  <dcterms:created xsi:type="dcterms:W3CDTF">2023-12-14T09:30:00Z</dcterms:created>
  <dcterms:modified xsi:type="dcterms:W3CDTF">2025-06-19T14:18:00Z</dcterms:modified>
</cp:coreProperties>
</file>